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Municipal que sejam tomadas as  providencias cabíveis quanto ao barulho e som alto de duas casas de eventos situadas na  Avenida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das principais Avenidas do bairro e são muitas casas próximas a esses  estabelecimentos, que também situam-se a no máximo 20 metros de distância, uma da outra. Vizinhos reclamam não só do som alto que não deixa ninguém dormir nos fins de semana e feriados, como das brigas, do uso drogas,  bebidas alcoólicas e já houve ocorrências com armas de fogo no local. É inadmissível em um local com tantas residências,  exista situações como essas. Peço que sejam tomadas as providências necessárias, o mais rápido possível para que os moradores deixem de sofrer com esse tipo de acontecimento e tenham paz dentro de seus lares.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