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no começo da avenida Gil Teixeira, na altura dos números 110 ao 160,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pavimentação desta avenida faz-se necessária devido aos transtornos pelos quais têm passado os moradores: em dias de chuva,  a passagem de veículos é dificultosa e, em período de seca, a poeira tem comprometido a saúde da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