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execução da obra de canalização de esgoto a céu aberto, no córrego que passa ao lado da Escola Municipal Clarisse Toledo, em todo o seu percurso,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que a obra de canalização seja feita em todo o percurso por onde passa o esgoto a céu aberto, pois a falta de canalização tem ocasionado diversos transtornos para a comunidade, como: mau cheiro, proliferação de insetos e aparecimento de animais peçonhentos dentro da escola e das casas. Os moradores acreditam que tal medida sanará esses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