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continuação da construção da calçada da Escola Estadual Vírgilia Paschoal na Av. Pref. Jorge Antônio Andere, no bairro São Cristovão.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citado tem a construção da calçada incompleta, causando transtorno aos pedestres e aos alunos da escola, pois em épocas de chuva um intenso barro se forma, causando deslizamento 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