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aplicação de veneno ou similar no terreno da Av. São Francisco ao lado da Câmara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o terreno ao lado da Câmara Municipal está com mato alto e bananeiras, podendo armazenar água, sendo um ponto de foco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