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competente da Administração Pública Municipal a realização de  operação tapa-buracos em toda a extensão da  Rua Monsenhor José Paulino, situada no 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referida via.  O reparo 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