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que se proceda à troca da iluminação branca pela amarela na Rua Doutor Carlos Ferreira Brandão, na altura do nº 60,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faz-se necessária uma vez que as lâmpadas amarelas possuem maior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