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no final da Avenida Elias Guersoni e início da Avenida Prefeito Olavo Gomes,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intenso fluxo de trânsito na avenida, ocasionando, assim, perigo aos pedestres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