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de área escolar para 2 (duas) unidades escolares, quais sejam: unidade infantil na estrada velha do aeroporto, nº 432 (chácara), e unidade de Ensino Fundamental na Av. 19 de Outubro, nº 88, até a junção com a rua Ben Hur de Barros, nº 5, onde funcionam as creches.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da Comunidade de Ação Pastoral, tendo em vista que os motoristas não respeitam os limites de velocidade, colocando em risco a vida das crianças e de todos os usuários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