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Guarda Municipal e à Polícia Militar, a fim de se efetuar policiamento ostensivo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comerciantes reivindicam mais patrulhamento, devido à quantidade de roubos, de brigas e de tráfico de drogas, para que assim possam ter mais segurança ao trafegarem pelas ruas do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