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pedestres, bem como a pintura dos redutores de velocidade em toda a extensão da Rua José Evangelista Franco, no Bairro Aristeu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faz-se necessária tendo em vista que o trânsito de veículos flui em velocidade elevada no local, colocando em risco a integridade física dos pedestres e dos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