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reparos junto à CEMIG, na entrada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da falta de iluminação, o que ocasiona insegurança para todos que utilizam a via no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