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Reitera a solicitação feita ao setor competente da Administração Pública Municipal para providenciar o asfaltamento em toda extensão da rua José Antonio Dantas no bairro São Geraldo.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se faz necessária, tendo em vista reivindicações de todos os moradores da rua, que se encontra em péssimas condições.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Mario de Pinho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