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que providencie capina, limpeza e retirada de entulhos na Escola Municipal PIO XII, no bairro Cidade Jardim.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escola se encontra com os matos altos, principalmente em volta da quadra e do pátio, podendo aparecer animais peçonhentos, provocando riscos às crianças.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