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 setor responsável da Prefeitura Municipal que seja providenciado na Rua Major Rubens Storino, nº 1339 (Instituto Filippo Smaldone), no Bairro Jardim Canadá, os serviços abaixo citados: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•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Colocação de placas indicativas (área escolar);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•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Instalação de redutores de velocidade ou faixa elevada (próximo ao portão de entrada e saída dos alunos);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•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Colocação de meio fio no lote em frente à escola;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•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Capina e retirada do lixo do lote, para ser utilizado como passagem de pedestres ao longo da avenida;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•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Pintura da faixa de pedestres existente, pois se encontra em péssimo estado.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o Instituto Filippo Smaldone recebe alunos com deficiência auditiva e,  conforme fotos em anexo, a avenida acima citada está em linha reta, onde os veículos passam em alta velocidade, podendo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