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82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Pública, que sejam providenciadas campanhas maciças de conscientização sobre a gravidade do acúmulo de lixo em locais impróprios no município.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Essa campanha é de vital importância. Os órgãos de saúde em todas as esferas: federal, estadual e municipal, estão preocupados com a transmissão de doenças como a dengue, febre amarela, etc. Com as altas temperaturas dessa época e o lixo espalhado por toda parte, está formado o ambiente propício para a proliferação de doenças e animais peçonhentos por toda parte.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