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Antônio Pereira Sobrinho,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motoristas reclamam que há muitos buracos e rachaduras no asfalto, o que tem causado transtornos ao trânsito no local, danos aos veículos e prejuízos aos condutores. Os buracos também podem trazer riscos de acidentes aos pedestres que necessitam atravessar a referida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