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 na rua Evaristo Valdetaro, em frente ao Bar do Anésio, número 232,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se faz necessária, tendo em vista que o trânsito de veículos flui em velocidade elevada no local, colocando em risco a integridade física dos pedestres que frequentam aquele estabelecimento.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