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realização de operação tapa-buracos na Rua Três Corações, na proximidade do CAIC, do Bairro Nossa Senhora de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existentes na rua oferece risco de acidentes, pois podem fazer com que os motoristas percam o controle da direção, colocando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