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Vicente Calderaro, próximo ao nº 206,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buraco, dificultando o tráfego de veículos, além de colocar a vida dos condutores e dos motociclistas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