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carga e descarga na Rua Francisco Aragone, nº 169, em frente ao Supermercado Leve Mais,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grande procura por vagas para estacionar veículos na referida rua, a entrega de mercadoria tem sido prejudicada pela dificuldade de se conseguir vaga em frente ao supermercado.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