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343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 a solicitação ao setor responsável da Administração Pública de construção de faixa elevada na av. Prefeito Olavo Gomes de Oliveira, entre os bancos Itaú e Bradesco.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faz necessária, tendo em vista o aumento do fluxo de veículos e o excesso de velocidade dos motoristas, colocando em risco a vida dos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Abril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