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faça gestões junto à CEMIG, em caráter de urgência, visando a troca da luminária de um poste de iluminação pública, na rua Prefeito Oswaldo Mendonça, em frente ao nº 85,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se sentem inseguros pela falta de iluminação no local. Tal medida também se faz necessária, para dar maior segurança aos pedestres e aos motoristas que transitam pela referida rua, tendo em vista que locais com pouca iluminação favorecem a prática de crimes. Pede-se urgência na solução do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