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em frente à escola CAIC,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dos veículos que trafegam pela via, pois o local possui fluxo intenso de veículos, o que já causou acidentes fatais, e continua sendo inseguro para os moradores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