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reforma, urgente, dos banheiros e da quadra de esportes da Escola Municipal Isabel Coutinho Galvão, CIEM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banheiros da referida escola necessitam de uma reforma, pois se encontram com vários problemas estruturais, o que impede a utilização por parte dos alunos. A quadra, local de prática de esportes e aulas de educação física, também precisa de reparos para melhor atender a comunidade escolar do CIEM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