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do quebra-mola situado da Av. Prefeito Tuany Toledo, próximo ao número 426,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citada necessita da pintura do quebra-mola, pois, principalmente durante a noite, os condutores encontram dificuldade para enxergá-lo, o que pode ocasionar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