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pedestres na Avenida Prefeito Olavo Gomes de Oliveira, em frente à agência da Caixa Econômica Federal,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indicação faz-se necessária tendo em vista que o trânsito de veículos flui em velocidade elevada no local, colocando em risco a integridade física dos pedestres que frequentam aquelas agências bancárias e restaurantes.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