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coleta de lixo, com a passagem do caminhão, na estrada principal do Bairro dos Ferreiras, em toda a sua extensão, chegando até 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 do local, o caminhão não está passando em toda a estrada e nem chegando ao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