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notificação do proprietário para que faça a capina e a limpeza de um lote situado na rua Acelino de Brito, próximo ao nº 209,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completamente ocupado pelo mato, provocando a proliferação de insetos, o aparecimento de ratos e cobras, colocando em situação de iminente risco a  saúde  e a vida das pessoas que residem próximo dali.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