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cascalhamento na estrada rural do bairro Curralinho, que é a continuação da Avenida Major Armando Rubens Storino.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relato por e-mail dos moradores dos bairros Santa Rita II, Cidade Vergani, Santa Branca e adjacências. Nesses tempos de crise hídrica as pessoas têm evitado lavar seus quintais, mas o pó da estrada tem causado diversos transtornos e riscos à saúde dos moradores. Assim, pede-se o cascalhamento da estrada para diminuir o problema da poeira nas casas.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