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José Ailton Alves, em frente ao nº 30,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encontra-se com os galhos entrelaçados junto com aos cabos de energia elétrica. Assim, com o advento de chuva ou de ventos, poderá ocasionar um fechamento de curto circuito e a queda dos galhos sobre as casas, trazendo transtorno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