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da coleta de lixo com mais frequência no bairro Morumbi,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 do local o caminhão não está passando com frequência no bairro, provocando o acúmulo de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