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para que se proceda à troca das lâmpadas queimadas na estrada municipal do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o reparo da iluminação para oferecer segurança aos pedestres e aos motoristas que por ali transitam. A falta de iluminação acarreta insegurança e medo aos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