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Faisqueira, na Rua Clemente Scodeller, em toda a sua extensão, principalmente na esquina e altura do nº 205.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devido às fortes chuvas e à passagem dos carros na rua acima citada,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