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na Avenida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a avenida está sem iluminação pública e, por ser um local de muito movimento, faz-se necessária a troca das lâmpadas para melhor segurança dos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