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a solicitação de limpeza e de capina, além do calçamento das vielas que começam na rua 01 e terminam na rua 11,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Estas ruas ainda se encontram de terra, sendo que o solo, principalmente em épocas de chuva, torna-se escorregadio, o que causa transtornos aos moradores neste período. A presente indicação também se faz necessária tendo em vista as inúmeras reclamações recebidas quanto ao acúmulo de lixo e quanto ao mato, em virtude dos quais ocorre o aparecimento de insetos 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