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Reiterar, em caráter emergencial, ao setor responsável da Administração Pública a solicitação de disponibilização de varredores de rua no bairro Jardim Paraíso.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o recebimento, no gabinete deste vereador, de diversas reclamações relatando que o bairro citado não tem recebido a devida atenção dos agentes de limpeza, o que tem gerado grande acúmulo de lixo.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