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nos bairros Foch I e II,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alto, ocasionando o aparecimento de animais peçonhentos e podendo trazer riscos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