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mais faixas elevadas na Avenida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avenida com intenso fluxo de veículos e, muitas vezes, os motoristas excedem o limite de velocidade, aumentando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