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sinalização com placas de parada obrigatória nos cruzamentos das Ruas José Antonio Dantas e Padre Natalino, e Ruas José Antonio Dantas e Oscar Dantas,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motoristas que dirigem no bairro reclamam do fato de os cruzamentos não serem sinalizados e terem grande movimento de veículos, o que causa confusão aos condutores sobre a preferência de tráfego. A falta de placas já causou acidentes no local. Por isso, os motoristas pedem a sinalização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