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Rua Joaquim Venâncio em frente a Câmara Municipal,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origina-se de diversas reclamações recebidas por nosso gabinete, pois, devido às chuvas, o mato nas calçadas tem crescido rapidamente, fazendo com que seja necessária a limpeza e a capina da referida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