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pintura das faixas de pedestres em toda a extensão da Avenida Vereador Antônio da Costa Rios,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trânsito de veículos flui em velocidade elevada no local, colocando em risco a integridade física dos pedestres e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17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