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na Rua Mariano Pereira de Barros, em toda sua extensão,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rua do bairro, que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