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Cidade Jardim, em toda a sua extensão, principalmente na Rua Jeci Laraia.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