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instalação de travessia elevada ou de redutores de velocidade na Rua Palmeiras da Concordia, em frente à Escola Clarice Toledo,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o que gera perigo e insegurança aos pedestres. Por se tratar das proximidades de uma escola, a solicitação tem caráter emergencial, pois crianças e jovens correm perigo de se envolverem em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