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reparo, em caráter emergencial, da calçada na Rua  Francisco Sales,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Através de fotos registradas por este gabinete, nota-se a situação precária da referida calçada. A indicação deve ter caráter emergencial visto que, na atual situação, a calçada pode gerar inúmeros acidentes, inclusive na vida de idosos que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