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mudança do ponto de ônibus que fica na Avenida Antônio Scodeller (Centro/Faisqueira), localizado em frente à Travessa Marlene de Pádua Ferreira, para o local próximo ao número 1540.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do ponto de ônibus fica em frente à Travessa Marlene de Pádua Ferreira, onde moram muitos idosos e recém-nascidos. Na área há um movimento muito grande de crianças que utilizam o ônibus. Os moradores pedem a troca do ponto, pois as crianças estão fazendo muita bagunça, jogando pedras e batendo nas portas das casas. Foto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