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1190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Municipal a colocação de placas de avisos e a pintura do quebra mola na Rua João Nunes de Oliveira Júnior, na altura do nº 513, no Bairro Foch.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 que reclamam da falta de sinalização. Tal medida  garantirá melhores condições de tráfego e segurança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