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Giorgio Scodeler, 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via reclamam que o local está cheio de buracos, o que tem causado problemas no tráfego de veículos e também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