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1204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dois redutores de velocidade na Rua Coronel Brito Filho: um na altura do número 120 e outro na altura do número 206, no bairro Nova Pouso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moradores, que reclamam do excesso de velocidade dos carros na rua devido à ausência de redutores de velocidade na sua extensão. A instalação desses redutores garantirá condições de tráfego mais seguras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